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F1" w:rsidRPr="003A616C" w:rsidRDefault="00A938F1" w:rsidP="003A616C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14.01.05   </w:t>
      </w:r>
      <w:r w:rsidRPr="003A616C">
        <w:rPr>
          <w:b/>
          <w:sz w:val="24"/>
          <w:szCs w:val="24"/>
        </w:rPr>
        <w:t>Кардиология</w:t>
      </w:r>
    </w:p>
    <w:p w:rsidR="00A938F1" w:rsidRDefault="00A938F1" w:rsidP="003A616C">
      <w:pPr>
        <w:ind w:left="360"/>
        <w:jc w:val="both"/>
        <w:rPr>
          <w:sz w:val="24"/>
          <w:szCs w:val="24"/>
        </w:rPr>
      </w:pPr>
    </w:p>
    <w:p w:rsidR="00A938F1" w:rsidRPr="003A616C" w:rsidRDefault="00A938F1" w:rsidP="003A616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A616C">
        <w:rPr>
          <w:sz w:val="24"/>
          <w:szCs w:val="24"/>
        </w:rPr>
        <w:t>Дифференциальная диагностика болевого синдрома в грудной клетке.</w:t>
      </w:r>
    </w:p>
    <w:p w:rsidR="00A938F1" w:rsidRPr="000A626E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 w:rsidRPr="000A626E">
        <w:rPr>
          <w:sz w:val="24"/>
          <w:szCs w:val="24"/>
        </w:rPr>
        <w:t>Дифференциальная диагностика одышки и удушья.</w:t>
      </w:r>
    </w:p>
    <w:p w:rsidR="00A938F1" w:rsidRPr="000A626E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 w:rsidRPr="000A626E">
        <w:rPr>
          <w:sz w:val="24"/>
          <w:szCs w:val="24"/>
        </w:rPr>
        <w:t>Дифференциальная диагностика синкопальных состояний.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Дифференциальная диагностика состояний, протекающих с синдромом гипотензии.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Дифференциальная диагностика отечного синдрома.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Дифференциальная диагностика сердечны шумов.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Клиническая фармакология β-адреноблокаторов.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Клиническая фармакология нитратов.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Клиническая фармакология антитромбоцитарных препаратов.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Клиническая фармакология антикоагулянтов.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Клиническая фармакология тромболитиков.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Клиническая фармакология препаратов с положительным инотропным действием.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Клиническая фармакология гиполипидемических препаратов.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Клиническая фармакология диуретиков.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Клиническая фармакология ингибиторов АПФ.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Клиническая фармакология антагонистов рецепторов ангиотензина.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Клиническая фармакология антибиотиков.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Клиническая фармакология сердечных гликозидов.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Клиническая фармакология антагонистов кальция.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Клиническая фармакология антиаритмических препаратов. Проаритмическое действие антиаритмиков.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Тактика назначения ингибиторов АПФ, β-адреноблокаторов, диуретиков, сердечных гликозидов при хронической сердечной недостаточности.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биомаркеров для диагностики кардиоваскулярных заболеваний.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Возможности современных визуализирующих методов исследования в диагностике сердечно-сосудистых заболеваний.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Современные подходы к диагностике и лечению дислипидемий и атеросклероза.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Этиология, патогенез, факторы риска ИБС.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и диагностика ИБС.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Клиника и классификация стабильной стенокардии напряжения. Принципы верификации диагноза.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Основные принципы лечения стабильной стенокардии.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Острый коронарный синдром. Определение, классификация, диагностика. Рекомендации по неотложной терапии при остром коронарном синдроме без подъема сегмента </w:t>
      </w:r>
      <w:r>
        <w:rPr>
          <w:sz w:val="24"/>
          <w:szCs w:val="24"/>
          <w:lang w:val="en-US"/>
        </w:rPr>
        <w:t>ST</w:t>
      </w:r>
      <w:r>
        <w:rPr>
          <w:sz w:val="24"/>
          <w:szCs w:val="24"/>
        </w:rPr>
        <w:t xml:space="preserve">. 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Острый коронарный синдром с подъемом сегмента </w:t>
      </w:r>
      <w:r>
        <w:rPr>
          <w:sz w:val="24"/>
          <w:szCs w:val="24"/>
          <w:lang w:val="en-US"/>
        </w:rPr>
        <w:t>ST</w:t>
      </w:r>
      <w:r>
        <w:rPr>
          <w:sz w:val="24"/>
          <w:szCs w:val="24"/>
        </w:rPr>
        <w:t>. Диагностика. Неотложная помощь.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Осложнения острого инфаркта миокарда. Диагностика, неотложная помощь.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ЭКГ-диагностика коронарной недостаточности и инфаркта миокарда.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Острая сердечная недостаточность: кардиогенный шок. Диагностика, неотложная терапия.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Острая сердечная недостаточность: отек легких. Диагностика, неотложная терапия.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Внезапная сердечная смерть. Этиология. Диагностика и дифференциальная диагностика. Сердечно-легочная реанимация.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Этиология и патогенез артериальной гипертензии. Механизмы регуляции АД.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Дифференциальная диагностика при синдроме артериальной гипертензии.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Современная классификация артериальной гипертензии. Стратификация риска.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Основные принципы лечения артериальной гипертензии. Цели терапии.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Лечение артериальной гипертензии в особых группах и ситуациях (изолированная систолическая АГ, АГ при церебро-васкулярной патологии, АГ у беременных, АГ при бронхолегочной патологии, АГ при заболеваниях почек, АГ при сахарном диабете).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Классификация, клиника, неотложная помощь при гипертонических кризах. Дифференцированные подходы к купированию гипертонических кризов.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НЦД: этиология, патогенез, клиника, диагностика, лечение.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Этиология, патогенез, критерии диагностики и подходы к лечению миокардитов.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Миокардиодистрофии: причины, патогенетические механизмы, подходы к лечению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Дилатационная кардиомиопатия: этиология, патогенез, клиника, диагностика, лечение.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Гипертрофическая кардиомиопатия: этиология, патогенез, клиника, диагностика, лечение.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Рестриктивная кардиомиопатия: этиология, патогенез, клиника, диагностика, лечение.</w:t>
      </w:r>
    </w:p>
    <w:p w:rsidR="00A938F1" w:rsidRPr="003A616C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 w:rsidRPr="003A616C">
        <w:rPr>
          <w:sz w:val="24"/>
          <w:szCs w:val="24"/>
        </w:rPr>
        <w:t>Этиология, патогенез, подходы к диагностике инфекционного эндокардита.</w:t>
      </w:r>
      <w:r>
        <w:rPr>
          <w:sz w:val="24"/>
          <w:szCs w:val="24"/>
        </w:rPr>
        <w:t xml:space="preserve"> О</w:t>
      </w:r>
      <w:r w:rsidRPr="003A616C">
        <w:rPr>
          <w:sz w:val="24"/>
          <w:szCs w:val="24"/>
        </w:rPr>
        <w:t>сновные клинические синдромы инфекционного эндокардита.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Лечение инфекционного эндокардита.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Этиология, патогенез хронической сердечной недостаточности.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Клиника, диагностика, классификация хронической сердечной недостаточности.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Современные принципы лечения хронической сердечной недостаточности.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Терапевтическая тактика при заболеваниях сердечно-сосудистой системы у беременных.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ТЭЛА: этиология, патогенез, диагностика и дифференциальная диагностика. Неотложная помощь.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Типы ЭКС и режимы электоркардиостимуляции. Особенности оказания медицинской помощи больным  с имплантированными ЭКС.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Основные механизмы развития нарушений ритма и проводимости. Классификация. Методы диагностики. Принципы назначения антиаритмических препаратов.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Экстрасистолия. Классификация. ЭКГ-диагностика. Лечение.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Фибрилляция, трепетание предсердий, ЭКГ-диагностика. Неотложная помощь и долгосрочное лечение.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Наджелудочковые тахикардии. Дифференциальная диагностика. Неотложная помощь.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Синдром </w:t>
      </w:r>
      <w:r>
        <w:rPr>
          <w:sz w:val="24"/>
          <w:szCs w:val="24"/>
          <w:lang w:val="en-US"/>
        </w:rPr>
        <w:t>WPW</w:t>
      </w:r>
      <w:r>
        <w:rPr>
          <w:sz w:val="24"/>
          <w:szCs w:val="24"/>
        </w:rPr>
        <w:t>. ЭКГ-критерии. Клинические проявления. Лечение.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Желудочковые тахикардии. Дифференциальная диагностика. Лечение. Электро-импульная терапия.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Синоатриальные блокады. СССУ. Диагностика. Лечение.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Нарушения атриовентикулярной проводимости, внутрижелудочковые блокады. ЭКГ-диагностика. Лечение.</w:t>
      </w:r>
    </w:p>
    <w:p w:rsidR="00A938F1" w:rsidRDefault="00A938F1" w:rsidP="003A616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кардиологической службы. Нормативная документация, необходимая в работе врача-кардиолога.</w:t>
      </w:r>
    </w:p>
    <w:p w:rsidR="00A938F1" w:rsidRDefault="00A938F1"/>
    <w:sectPr w:rsidR="00A938F1" w:rsidSect="00C0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2699"/>
    <w:multiLevelType w:val="hybridMultilevel"/>
    <w:tmpl w:val="4FA0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16C"/>
    <w:rsid w:val="000A626E"/>
    <w:rsid w:val="00131920"/>
    <w:rsid w:val="003A616C"/>
    <w:rsid w:val="003D6D43"/>
    <w:rsid w:val="003E4C41"/>
    <w:rsid w:val="00424CEB"/>
    <w:rsid w:val="00866BC9"/>
    <w:rsid w:val="009A0461"/>
    <w:rsid w:val="00A938F1"/>
    <w:rsid w:val="00AE3736"/>
    <w:rsid w:val="00B31E46"/>
    <w:rsid w:val="00C061E0"/>
    <w:rsid w:val="00CF6AFE"/>
    <w:rsid w:val="00EF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1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6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727</Words>
  <Characters>4146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lareva.n</dc:creator>
  <cp:keywords/>
  <dc:description/>
  <cp:lastModifiedBy>devikova.i</cp:lastModifiedBy>
  <cp:revision>6</cp:revision>
  <dcterms:created xsi:type="dcterms:W3CDTF">2014-05-27T05:52:00Z</dcterms:created>
  <dcterms:modified xsi:type="dcterms:W3CDTF">2016-03-29T01:42:00Z</dcterms:modified>
</cp:coreProperties>
</file>