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8E09EA" w:rsidP="004207A0">
      <w:r>
        <w:t>Терапия</w:t>
      </w:r>
      <w:r w:rsidR="004207A0">
        <w:cr/>
      </w:r>
    </w:p>
    <w:p w:rsidR="004207A0" w:rsidRDefault="008E09EA" w:rsidP="004207A0">
      <w:r w:rsidRPr="008E09EA">
        <w:t>Клиническая фармакология в клинике внутренних болезней</w:t>
      </w:r>
      <w:r w:rsidR="004207A0">
        <w:cr/>
      </w:r>
    </w:p>
    <w:p w:rsidR="004207A0" w:rsidRDefault="008E09EA" w:rsidP="004207A0">
      <w:r w:rsidRPr="008E09EA">
        <w:t>Особенности клинического течения и терапии заболеваний внутренних органов в различные возрастные периоды</w:t>
      </w:r>
      <w:r w:rsidR="004207A0">
        <w:cr/>
      </w:r>
    </w:p>
    <w:p w:rsidR="004207A0" w:rsidRDefault="008E09EA" w:rsidP="004207A0">
      <w:r w:rsidRPr="008E09EA">
        <w:t>Функциональные методы исследования в клинике внутренних болезней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  <w:bookmarkStart w:id="0" w:name="_GoBack"/>
      <w:bookmarkEnd w:id="0"/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8E09EA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8334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2023-02-27T01:59:00Z</dcterms:modified>
</cp:coreProperties>
</file>