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194"/>
        <w:gridCol w:w="1255"/>
        <w:gridCol w:w="926"/>
        <w:gridCol w:w="1112"/>
        <w:gridCol w:w="1194"/>
        <w:gridCol w:w="1194"/>
        <w:gridCol w:w="1194"/>
        <w:gridCol w:w="1353"/>
        <w:gridCol w:w="1499"/>
        <w:gridCol w:w="1194"/>
        <w:gridCol w:w="1209"/>
      </w:tblGrid>
      <w:tr w:rsidR="002A676B" w:rsidRPr="000C667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0C667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070A" w:rsidRPr="000C667B" w:rsidTr="00DC0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Бобрович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Общественное здоровье и здравоохранение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F207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 г.</w:t>
            </w:r>
          </w:p>
          <w:p w:rsidR="00F2070A" w:rsidRPr="000C667B" w:rsidRDefault="00F2070A" w:rsidP="00F207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Институт развития дополнительного профессионального образования, г. Москва, Финансово-статистическая отчетность о ресурсном обеспечении и об оказании медицинской помощи населению, 2019 г.</w:t>
            </w:r>
          </w:p>
          <w:p w:rsidR="00F2070A" w:rsidRPr="000C667B" w:rsidRDefault="00F2070A" w:rsidP="00F207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Национальный исследовательский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университет"Высшая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школа экономики" г. Москва, Маркетинг образовательных программ и стратегии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привлечения абитуриентов, 2019 г.</w:t>
            </w:r>
          </w:p>
          <w:p w:rsidR="00F2070A" w:rsidRPr="000C667B" w:rsidRDefault="00F2070A" w:rsidP="00F207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Совершенствование организации приема для обучения по программам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спецалитета,магистра</w:t>
            </w:r>
            <w:proofErr w:type="spellEnd"/>
            <w:proofErr w:type="gram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, 2018 г.</w:t>
            </w:r>
          </w:p>
          <w:p w:rsidR="00F2070A" w:rsidRPr="000C667B" w:rsidRDefault="00F2070A" w:rsidP="00F207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ФГБОУ ДПО "Институт развития дополнительного профессионального образования", Финансово-статистическая отчетность о ресурсном обеспечении и об оказании медицинской помощи населению, 2017 г.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F2070A" w:rsidRPr="000C667B" w:rsidRDefault="00F2070A" w:rsidP="00DC072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Гайдукова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Тамара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3A19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Обучающий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симуляционный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COVID - 19 для врачей различного профиля, 2020г.; Читинская государственная медицинская академия, Фтизиатрия, 2019г.; Читинская государственная медицинская академия, Инфекционные болезни,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3A1955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3A1955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</w:tr>
      <w:tr w:rsidR="000C667B" w:rsidRPr="000C667B" w:rsidTr="002A676B">
        <w:trPr>
          <w:tblCellSpacing w:w="15" w:type="dxa"/>
        </w:trPr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Евстафьева Юлия Валерьевна</w:t>
            </w: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Общественное здоровье и здравоохранение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</w:tcPr>
          <w:p w:rsid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  <w:p w:rsidR="00D94EAB" w:rsidRPr="000C667B" w:rsidRDefault="00D94EA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4EA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Проектирование учебно-методического сопровождения дисциплин в соответствии с ФГОС 3++, 2021 г.</w:t>
            </w:r>
          </w:p>
        </w:tc>
        <w:tc>
          <w:tcPr>
            <w:tcW w:w="0" w:type="auto"/>
            <w:vAlign w:val="center"/>
          </w:tcPr>
          <w:p w:rsidR="00D94EAB" w:rsidRPr="00D94EAB" w:rsidRDefault="00D94EAB" w:rsidP="00D94EA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4E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Московский государственный медико-стоматологический университет им. Евдокимова, Актуальные вопросы преподавания дисциплины "Организация здравоохранения и общественное здоровье", 2020 г.</w:t>
            </w:r>
          </w:p>
          <w:p w:rsidR="00D94EAB" w:rsidRPr="00D94EAB" w:rsidRDefault="00D94EAB" w:rsidP="00D94EA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4E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 г.</w:t>
            </w:r>
          </w:p>
          <w:p w:rsidR="000C667B" w:rsidRPr="000C667B" w:rsidRDefault="00D94EAB" w:rsidP="00D94EA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4EA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здравоохранения и общественное здоровье, 2019 г.</w:t>
            </w: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0C667B" w:rsidRPr="000C667B" w:rsidRDefault="000C667B" w:rsidP="000C667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Емельянова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Альвина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C63B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</w:t>
            </w:r>
            <w:r w:rsidR="00AD23C3"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Проектирование учебно-методического сопровождения дисциплин в </w:t>
            </w:r>
            <w:r w:rsidR="00AD23C3"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соответствии с ФГОС 3++, 2021 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лечения и профилактики ВИЧ-инфекций, 2017г.; Читинская государственная медицинская академия, Актуальные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AD23C3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AD23C3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Епифанцева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C63B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Изместьев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  <w:p w:rsidR="00D01D9C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Проектирование учебно-методического сопровождения дисциплин в соответствии с ФГОС 3++, 2021 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C63B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инфекционной патологии, 2019г.; Российская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медакадемия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Козьмина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C667B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D5062D" w:rsidRPr="000C667B" w:rsidRDefault="002A676B" w:rsidP="00D01D9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базовая часть</w:t>
            </w:r>
          </w:p>
          <w:p w:rsidR="002A676B" w:rsidRPr="000C667B" w:rsidRDefault="00D5062D" w:rsidP="00D506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Производственная (клиническая) практика: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вариативная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часть</w:t>
            </w:r>
            <w:r w:rsidR="002A676B"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Ультразвуковая диагностика</w:t>
            </w:r>
            <w:r w:rsidR="002A676B"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Ультразвуковая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Коннов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5062D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</w:p>
          <w:p w:rsidR="00D5062D" w:rsidRPr="000C667B" w:rsidRDefault="00D5062D" w:rsidP="002A676B">
            <w:pPr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Совместитель </w:t>
            </w:r>
          </w:p>
          <w:p w:rsidR="00D5062D" w:rsidRPr="000C667B" w:rsidRDefault="00D5062D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C63B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Обучающий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симуляционный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курс: общий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5062D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5062D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4E78BE" w:rsidRPr="000C667B" w:rsidTr="002A676B">
        <w:trPr>
          <w:tblCellSpacing w:w="15" w:type="dxa"/>
        </w:trPr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Коробова Елена Анатольевна</w:t>
            </w: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C667B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базовая часть</w:t>
            </w:r>
          </w:p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Производственная (клиническая) практика: вариативная часть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Ультразвуковая диагностика, 2015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4E78BE" w:rsidRPr="000C667B" w:rsidRDefault="004E78BE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Курносов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Владимир Дмитриевич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C667B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D5062D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базовая часть</w:t>
            </w:r>
          </w:p>
          <w:p w:rsidR="002A676B" w:rsidRPr="000C667B" w:rsidRDefault="00D5062D" w:rsidP="00D506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Производственная (клиническая) практика: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вариативная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часть</w:t>
            </w:r>
            <w:r w:rsidR="002A676B"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Ультразвуковая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5062D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Малярчиков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A2F6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Обучающий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симуляционный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курс: общ</w:t>
            </w:r>
            <w:r w:rsidR="00DA2F66" w:rsidRPr="000C667B">
              <w:rPr>
                <w:rFonts w:eastAsia="Times New Roman"/>
                <w:sz w:val="18"/>
                <w:szCs w:val="18"/>
                <w:lang w:eastAsia="ru-RU"/>
              </w:rPr>
              <w:t>ий</w:t>
            </w:r>
            <w:r w:rsidR="00DA2F66"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Сенижук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A2F6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Общественное здоровье и здравоохранение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F2070A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F2070A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Фефелова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B33A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Клиническая лабораторная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01D9C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Цыбиков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Намжил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6D69C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5062D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D5062D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C667B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A2F6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Общественное здоровье и здравоохранение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F2070A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F2070A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Чистякова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Обучающий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симуляционный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курс: специальный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базовая часть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вариативная часть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Ультразвуковая диагностика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Эхокардиография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Эхокардиография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плода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Эхокардиография у детей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  <w:r w:rsidR="004E78BE"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E78BE"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</w:t>
            </w:r>
            <w:r w:rsidR="004E78BE"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уникационных </w:t>
            </w:r>
            <w:r w:rsidR="004E78BE"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терапии, 2020г.; Читинская государственная медицинская академия, Функциональная диагностика, 2020г.; Читинская государственная медицинская академия, Ультразвуковая диагностика, 2020г.; Читинская государственная медицинская академия, Ультразвуковая диагностика, 2011г.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4E78B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E78BE" w:rsidRPr="000C667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4E78BE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A2F6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  <w:p w:rsidR="00566101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Проектирование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учебно-методического сопровождения дисциплин в соответствии с ФГОС 3++, 2021 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</w:tr>
      <w:tr w:rsidR="002A676B" w:rsidRPr="000C667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DA2F6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Педагогика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к.пед.н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ФГБОУ ВО "Московский государственный медико-стоматологический</w:t>
            </w:r>
            <w:r w:rsidR="00D94EAB">
              <w:rPr>
                <w:rFonts w:eastAsia="Times New Roman"/>
                <w:sz w:val="18"/>
                <w:szCs w:val="18"/>
                <w:lang w:eastAsia="ru-RU"/>
              </w:rPr>
              <w:t xml:space="preserve"> университет им.</w:t>
            </w:r>
            <w:bookmarkStart w:id="0" w:name="_GoBack"/>
            <w:bookmarkEnd w:id="0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676B" w:rsidRPr="000C667B" w:rsidRDefault="00566101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A3446B" w:rsidRPr="000C667B" w:rsidRDefault="00A3446B">
      <w:pPr>
        <w:rPr>
          <w:sz w:val="18"/>
          <w:szCs w:val="18"/>
        </w:rPr>
      </w:pPr>
    </w:p>
    <w:sectPr w:rsidR="00A3446B" w:rsidRPr="000C667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B"/>
    <w:rsid w:val="000C667B"/>
    <w:rsid w:val="002A676B"/>
    <w:rsid w:val="002B33AD"/>
    <w:rsid w:val="003A1955"/>
    <w:rsid w:val="003C1287"/>
    <w:rsid w:val="004E78BE"/>
    <w:rsid w:val="00525D78"/>
    <w:rsid w:val="00566101"/>
    <w:rsid w:val="006D69CF"/>
    <w:rsid w:val="007C5013"/>
    <w:rsid w:val="00A3446B"/>
    <w:rsid w:val="00AD23C3"/>
    <w:rsid w:val="00B55627"/>
    <w:rsid w:val="00BC5B8F"/>
    <w:rsid w:val="00CB6168"/>
    <w:rsid w:val="00D01D9C"/>
    <w:rsid w:val="00D5062D"/>
    <w:rsid w:val="00D94EAB"/>
    <w:rsid w:val="00DA2F66"/>
    <w:rsid w:val="00DC63B4"/>
    <w:rsid w:val="00E03847"/>
    <w:rsid w:val="00EB4B47"/>
    <w:rsid w:val="00ED0F18"/>
    <w:rsid w:val="00F2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2591"/>
  <w15:docId w15:val="{751A64E5-8E03-4DAA-ABD5-8A9FBA00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54DC-DBAE-441A-B98E-E39CB463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Акимова Светлана Владимировна</cp:lastModifiedBy>
  <cp:revision>5</cp:revision>
  <dcterms:created xsi:type="dcterms:W3CDTF">2021-10-21T01:30:00Z</dcterms:created>
  <dcterms:modified xsi:type="dcterms:W3CDTF">2021-10-21T03:11:00Z</dcterms:modified>
</cp:coreProperties>
</file>