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995"/>
        <w:gridCol w:w="1384"/>
        <w:gridCol w:w="918"/>
        <w:gridCol w:w="1101"/>
        <w:gridCol w:w="1182"/>
        <w:gridCol w:w="1182"/>
        <w:gridCol w:w="1182"/>
        <w:gridCol w:w="1340"/>
        <w:gridCol w:w="1484"/>
        <w:gridCol w:w="1182"/>
        <w:gridCol w:w="1197"/>
      </w:tblGrid>
      <w:tr w:rsidR="002A676B" w:rsidRPr="009E2AA2" w:rsidTr="00E74490">
        <w:trPr>
          <w:tblHeader/>
          <w:tblCellSpacing w:w="15" w:type="dxa"/>
        </w:trPr>
        <w:tc>
          <w:tcPr>
            <w:tcW w:w="1368" w:type="dxa"/>
            <w:vMerge w:val="restart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1354" w:type="dxa"/>
            <w:vMerge w:val="restart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888" w:type="dxa"/>
            <w:vMerge w:val="restart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071" w:type="dxa"/>
            <w:vMerge w:val="restart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794" w:type="dxa"/>
            <w:gridSpan w:val="2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1152" w:type="dxa"/>
            <w:vMerge w:val="restart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9E2AA2" w:rsidTr="00E74490">
        <w:trPr>
          <w:tblHeader/>
          <w:tblCellSpacing w:w="15" w:type="dxa"/>
        </w:trPr>
        <w:tc>
          <w:tcPr>
            <w:tcW w:w="1368" w:type="dxa"/>
            <w:vMerge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1152" w:type="dxa"/>
            <w:vMerge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Белозерцев Феликс Юрьевич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9E2AA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Вертеброневрология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="001E68F2" w:rsidRPr="009E2AA2">
              <w:rPr>
                <w:rFonts w:eastAsia="Times New Roman"/>
                <w:sz w:val="18"/>
                <w:szCs w:val="18"/>
                <w:lang w:eastAsia="ru-RU"/>
              </w:rPr>
              <w:t>Неврология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Обучающий симуляционный курс: специальный</w:t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Неврология, 2020г.; Российская медицинская академия непрерывного профессионального образования Минздрава России, г. Москва, Нейрохирургия, 2018г.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9E2AA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9E2AA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</w:tr>
      <w:tr w:rsidR="00E74490" w:rsidRPr="000C667B" w:rsidTr="00E74490">
        <w:trPr>
          <w:tblCellSpacing w:w="15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Бобрович Владимир Владимирович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Общественное здоровье и здравоохранение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Сибирский государственный медицинский университет, Томск, Проектный менеджмент в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медицинской организации на основе принципов бережливого производства, 2020 г.</w:t>
            </w:r>
          </w:p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Институт развития дополнительного профессионального образования, г. Москва, Финансово-статистическая отчетность о ресурсном обеспечении и об оказании медицинской помощи населению, 2019 г.</w:t>
            </w:r>
          </w:p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Национальный исследовательский университет"Высшая школа экономики" г. Москва, Маркетинг образовательных программ и стратегии привлечения абитуриентов, 2019 г.</w:t>
            </w:r>
          </w:p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академия, Совершенствование организации приема для обучения по программам бакалавриата, спецалитета,магистра, 2018 г.</w:t>
            </w:r>
          </w:p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ФГБОУ ДПО "Институт развития дополнительного профессионального образования", Финансово-статистическая отчетность о ресурсном обеспечении и об оказании медицинской помощи населению, 2017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Вишнякова Елена Михайловна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9E2AA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Альгология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Ангионеврология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Неврология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Обучающий симуляционный курс: специальный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Производственная (клиническая) практика: базовая часть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Производственная (клиническая)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практика: вариативная часть</w:t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Учебный центр по непрерывному медицинскому и фармацевтическому образованию, Москва, Применение ботулинического токсина типа А при лечении болезней нервной системы, 2020г.; Международный университет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экономических и гуманитарных наук, Москва, Нейропсихология, 2020г.; Читинская государственная медицинская академия, Ультразвуковая диагностика, 2019г.; Читинская государственная медицинская академия, Ультразвуковая диагностика, 2014г.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9E2AA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9E2AA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</w:tr>
      <w:tr w:rsidR="00E74490" w:rsidRPr="000C667B" w:rsidTr="00E74490">
        <w:trPr>
          <w:tblCellSpacing w:w="15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Емельянова Альвина Николаевна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Медицина чрезвычайных ситуаций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государственная медицинская академия, Гражданская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медицинская академия, Проектирование учебно-методического сопровождения дисциплин в соответствии с ФГОС 3++, 2021 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современной диагностики, лечения и профилактики ВИЧ-инфекций, 2017г.; Читинская государственная медицинская академия, Актуальные вопросы ВИЧ-инфекции, 2017г.; Читинская государственная медицинская академия, Актуальные вопросы инфекционной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</w:tr>
      <w:tr w:rsidR="00E74490" w:rsidRPr="000C667B" w:rsidTr="00E74490">
        <w:trPr>
          <w:tblCellSpacing w:w="15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Епифанцева Наталья Владимировна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Медицина чрезвычайных ситуаций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высшей школы, 2018г.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90" w:rsidRPr="000C667B" w:rsidRDefault="00E74490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Изместьев Сергей Валерьевич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Старший преподаватель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Патология</w:t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vAlign w:val="center"/>
            <w:hideMark/>
          </w:tcPr>
          <w:p w:rsidR="002A676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  <w:p w:rsidR="000B38C8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Проектировани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 учебно-методического сопровождения дисциплин в соответствии с ФГОС 3++, 2021 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E74490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E74490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93515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Медицина чрезвычайных ситуаций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высшей школы, 2018г.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2019г.; Российская медакадемия последипломного образования, г.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</w:tr>
      <w:tr w:rsidR="000B38C8" w:rsidRPr="000C667B" w:rsidTr="000B38C8">
        <w:trPr>
          <w:tblCellSpacing w:w="15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Коннов Валерий Анатольевич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Ассистент</w:t>
            </w:r>
          </w:p>
          <w:p w:rsidR="000B38C8" w:rsidRPr="000B38C8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B38C8">
              <w:rPr>
                <w:rFonts w:eastAsia="Times New Roman"/>
                <w:sz w:val="18"/>
                <w:szCs w:val="18"/>
                <w:lang w:eastAsia="ru-RU"/>
              </w:rPr>
              <w:t xml:space="preserve">Совместитель </w:t>
            </w:r>
          </w:p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  <w:t>Обучающий симуляционный курс: общий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высшей школы, 2018г.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</w:t>
            </w: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академия, трансфузиология, 2014г.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C8" w:rsidRPr="000C667B" w:rsidRDefault="000B38C8" w:rsidP="00D723E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Малярчиков Андрей Викторович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0649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Обучающий симуляционный курс: общий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Маруева Наталья Александровна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2D135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Детская неврология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Неврология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Производственная (клиническая) практика: базовая часть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</w:t>
            </w:r>
            <w:r w:rsidR="009E2AA2">
              <w:rPr>
                <w:rFonts w:eastAsia="Times New Roman"/>
                <w:sz w:val="18"/>
                <w:szCs w:val="18"/>
                <w:lang w:eastAsia="ru-RU"/>
              </w:rPr>
              <w:t xml:space="preserve">нная медицинская </w:t>
            </w:r>
            <w:r w:rsid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академия, Вопросы неврологии, 2020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9E2AA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9E2AA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Морозова Евгения Ивановна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Национальный медицинский исследовательский центр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реабилитациии курортологии, Москва, Современные аспекты преподавания дисциплин по физической и реабилитационной медицине, 2018г.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Лечебная физкультура и спортивная медицина, 2020г.; Читинская государственная медицинская академия, Вопросы ранней диагностики,лечения и профилактики внутренних болезней, 2019г.; Читинская государственная медицинская академия, Заболевание и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лечение заболеваний сердечно-сосудистой системы, 2019г.; Читинская государственная медицинская академия, Гериатрия, 2018г.; Читинская государственная медицинская академия, Физиотерапия, 2018г.; Читинская государственная медицинская академия, Кардиология, 2014г.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Сенижук Альбина Ивановна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2D135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Общественное здоровье и здравоохранение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Читинская государственная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медицинская академия, Организация здравоохранения и общественное здоровье, 2008г.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Фефелова Елена Викторовна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2B33AD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Патология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 основы профессиональной деятельности преподавателя высшей школы, 2018г.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Цыбиков Намжил Нанзатович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Заведующий кафедрой (проф.)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6D69C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Патология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д.м.н.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0B38C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B38C8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B38C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9E2AA2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Совместитель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2D135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Общественное здоровье и здравоохранение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Чупрова Галина Александровна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Ассистент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0649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Медицина чрезвычайных ситуаций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vAlign w:val="center"/>
            <w:hideMark/>
          </w:tcPr>
          <w:p w:rsidR="002A676B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  <w:p w:rsidR="000B38C8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C667B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Проектирование учебно-методического сопровождения дисциплин в соответствии с ФГОС 3++, 2021 г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COVID - 19 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0649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Педагогика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к.пед.н.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0B38C8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доцент</w:t>
            </w:r>
            <w:bookmarkStart w:id="0" w:name="_GoBack"/>
            <w:bookmarkEnd w:id="0"/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ФГБОУ ВО "Московский государственный медико-стоматологический университет им .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0B38C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B38C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0B38C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</w:tr>
      <w:tr w:rsidR="002A676B" w:rsidRPr="009E2AA2" w:rsidTr="00E74490">
        <w:trPr>
          <w:tblCellSpacing w:w="15" w:type="dxa"/>
        </w:trPr>
        <w:tc>
          <w:tcPr>
            <w:tcW w:w="136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Ширшов Юрий Александрович</w:t>
            </w:r>
          </w:p>
        </w:tc>
        <w:tc>
          <w:tcPr>
            <w:tcW w:w="965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Заведующий кафедрой</w:t>
            </w:r>
          </w:p>
        </w:tc>
        <w:tc>
          <w:tcPr>
            <w:tcW w:w="1354" w:type="dxa"/>
            <w:vAlign w:val="center"/>
            <w:hideMark/>
          </w:tcPr>
          <w:p w:rsidR="002A676B" w:rsidRPr="009E2AA2" w:rsidRDefault="002A676B" w:rsidP="009E2AA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Ангионеврология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  <w:t>Неврология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8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071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Профессор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10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1454" w:type="dxa"/>
            <w:vAlign w:val="center"/>
            <w:hideMark/>
          </w:tcPr>
          <w:p w:rsidR="002A676B" w:rsidRPr="009E2AA2" w:rsidRDefault="002A676B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Читинская государственная медицинская академия, Вопросы неврологии, 2020г.; </w:t>
            </w:r>
            <w:r w:rsidRPr="009E2A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ИГМАПО-филиала ФГБОУ ДПО РМАНПО Минздрава России, Неврология, 2019г.; Читинская государственная медицинская академия, Вопросы профилактики и противодействия коррупции, 2019г.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9E2AA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152" w:type="dxa"/>
            <w:vAlign w:val="center"/>
            <w:hideMark/>
          </w:tcPr>
          <w:p w:rsidR="002A676B" w:rsidRPr="009E2AA2" w:rsidRDefault="009E2AA2" w:rsidP="002A676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</w:tr>
    </w:tbl>
    <w:p w:rsidR="00A3446B" w:rsidRPr="009E2AA2" w:rsidRDefault="00A3446B">
      <w:pPr>
        <w:rPr>
          <w:sz w:val="18"/>
          <w:szCs w:val="18"/>
        </w:rPr>
      </w:pPr>
    </w:p>
    <w:sectPr w:rsidR="00A3446B" w:rsidRPr="009E2AA2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2C" w:rsidRDefault="00802C2C" w:rsidP="00064956">
      <w:r>
        <w:separator/>
      </w:r>
    </w:p>
  </w:endnote>
  <w:endnote w:type="continuationSeparator" w:id="0">
    <w:p w:rsidR="00802C2C" w:rsidRDefault="00802C2C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2C" w:rsidRDefault="00802C2C" w:rsidP="00064956">
      <w:r>
        <w:separator/>
      </w:r>
    </w:p>
  </w:footnote>
  <w:footnote w:type="continuationSeparator" w:id="0">
    <w:p w:rsidR="00802C2C" w:rsidRDefault="00802C2C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6B"/>
    <w:rsid w:val="00064956"/>
    <w:rsid w:val="000B38C8"/>
    <w:rsid w:val="001E68F2"/>
    <w:rsid w:val="0026613E"/>
    <w:rsid w:val="002A676B"/>
    <w:rsid w:val="002B33AD"/>
    <w:rsid w:val="002D135E"/>
    <w:rsid w:val="00525D78"/>
    <w:rsid w:val="0061017F"/>
    <w:rsid w:val="006D69CF"/>
    <w:rsid w:val="007C5013"/>
    <w:rsid w:val="00802C2C"/>
    <w:rsid w:val="00933EB7"/>
    <w:rsid w:val="00935153"/>
    <w:rsid w:val="00974178"/>
    <w:rsid w:val="009E2AA2"/>
    <w:rsid w:val="00A3446B"/>
    <w:rsid w:val="00AF5506"/>
    <w:rsid w:val="00B55627"/>
    <w:rsid w:val="00BC5B8F"/>
    <w:rsid w:val="00CB6168"/>
    <w:rsid w:val="00E03847"/>
    <w:rsid w:val="00E74490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BA8"/>
  <w15:docId w15:val="{04E265F4-3603-4189-B918-9E28C147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9DDA-72E3-4649-84CC-1A969582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Акимова Светлана Владимировна</cp:lastModifiedBy>
  <cp:revision>3</cp:revision>
  <dcterms:created xsi:type="dcterms:W3CDTF">2021-10-21T08:09:00Z</dcterms:created>
  <dcterms:modified xsi:type="dcterms:W3CDTF">2021-10-21T08:23:00Z</dcterms:modified>
</cp:coreProperties>
</file>